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14:paraId="44AB1124">
      <w:pPr>
        <w:pStyle w:val="Heading1"/>
        <w:bidi w:val="0"/>
        <w:jc w:val="both"/>
        <w:rPr>
          <w:rFonts w:hint="eastAsia"/>
          <w:lang w:val="en-US" w:eastAsia="zh-CN"/>
        </w:rPr>
      </w:pPr>
    </w:p>
    <w:p w14:paraId="15E4029F">
      <w:pPr>
        <w:bidi w:val="0"/>
        <w:jc w:val="center"/>
        <w:rPr>
          <w:rFonts w:ascii="微软雅黑" w:eastAsia="微软雅黑" w:hAnsi="微软雅黑" w:cs="微软雅黑" w:hint="eastAsia"/>
          <w:sz w:val="44"/>
          <w:szCs w:val="44"/>
          <w:lang w:val="en-US" w:eastAsia="zh-CN"/>
        </w:rPr>
      </w:pPr>
      <w:r>
        <w:rPr>
          <w:rFonts w:ascii="微软雅黑" w:eastAsia="微软雅黑" w:hAnsi="微软雅黑" w:cs="微软雅黑" w:hint="eastAsia"/>
          <w:sz w:val="44"/>
          <w:szCs w:val="44"/>
          <w:lang w:val="en-US" w:eastAsia="zh-CN"/>
        </w:rPr>
        <w:t>港澳台大学生暑期实习活动场景</w:t>
      </w:r>
    </w:p>
    <w:p w14:paraId="46E96B4D">
      <w:pPr>
        <w:bidi w:val="0"/>
        <w:jc w:val="center"/>
        <w:rPr>
          <w:rFonts w:ascii="微软雅黑" w:eastAsia="微软雅黑" w:hAnsi="微软雅黑" w:cs="微软雅黑" w:hint="eastAsia"/>
          <w:sz w:val="44"/>
          <w:szCs w:val="44"/>
          <w:lang w:val="en-US" w:eastAsia="zh-CN"/>
        </w:rPr>
      </w:pPr>
      <w:r>
        <w:rPr>
          <w:rFonts w:ascii="微软雅黑" w:eastAsia="微软雅黑" w:hAnsi="微软雅黑" w:cs="微软雅黑" w:hint="eastAsia"/>
          <w:sz w:val="44"/>
          <w:szCs w:val="44"/>
          <w:lang w:val="en-US" w:eastAsia="zh-CN"/>
        </w:rPr>
        <w:t>学生使用手册</w:t>
      </w:r>
    </w:p>
    <w:p w14:paraId="275C5AB2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B171A8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C87EC8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B7EB73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3C63BA75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A3B722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0B9B82C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CCD853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E6BEDC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F97BB0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DFEBB2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645944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F82359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DF5BBB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979410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0531A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0008D00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780214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29949C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0E4C28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1037A2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5C5076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DAF859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8285DB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059D99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421B6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8B93C7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033CCF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BBA681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0B2965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BE44FA0"/>
    <w:p w14:paraId="3F983B40"/>
    <w:p w14:paraId="62DF4E18"/>
    <w:p w14:paraId="0DAD3069">
      <w:pPr>
        <w:pStyle w:val="Heading2"/>
        <w:numPr>
          <w:ilvl w:val="0"/>
          <w:numId w:val="1"/>
        </w:numPr>
        <w:bidi w:val="0"/>
        <w:ind w:left="425" w:hanging="425" w:leftChars="0" w:firstLineChars="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申报流程</w:t>
      </w:r>
    </w:p>
    <w:p w14:paraId="05F0D4D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714500" cy="5708650"/>
            <wp:effectExtent l="0" t="0" r="0" b="635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376104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57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9D482">
      <w:pPr>
        <w:pStyle w:val="Heading2"/>
        <w:numPr>
          <w:ilvl w:val="0"/>
          <w:numId w:val="1"/>
        </w:numPr>
        <w:bidi w:val="0"/>
        <w:ind w:left="425" w:hanging="425" w:leftChars="0" w:firstLineChars="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登录</w:t>
      </w:r>
    </w:p>
    <w:p w14:paraId="5AA01EFB">
      <w:pPr>
        <w:numPr>
          <w:ilvl w:val="0"/>
          <w:numId w:val="0"/>
        </w:numPr>
        <w:ind w:leftChars="0"/>
        <w:rPr>
          <w:rFonts w:ascii="微软雅黑" w:eastAsia="微软雅黑" w:hAnsi="微软雅黑" w:cs="微软雅黑" w:hint="eastAsia"/>
          <w:lang w:val="en-US" w:eastAsia="zh-CN"/>
        </w:rPr>
      </w:pPr>
      <w:r>
        <w:drawing>
          <wp:inline distT="0" distB="0" distL="114300" distR="114300">
            <wp:extent cx="5264150" cy="2625090"/>
            <wp:effectExtent l="0" t="0" r="6350" b="381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10562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944F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用户请点击该地址参与活动</w:t>
      </w: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 xml:space="preserve"> </w:t>
      </w:r>
      <w:hyperlink r:id="rId6" w:history="1">
        <w:r>
          <w:rPr>
            <w:rFonts w:ascii="微软雅黑" w:eastAsia="微软雅黑" w:hAnsi="微软雅黑" w:cs="微软雅黑" w:hint="eastAsia"/>
            <w:b/>
            <w:bCs/>
            <w:lang w:val="en-US" w:eastAsia="zh-CN"/>
          </w:rPr>
          <w:t>https://ips-gj.cast.org.cn/front/home</w:t>
        </w:r>
      </w:hyperlink>
      <w:r>
        <w:rPr>
          <w:rFonts w:ascii="微软雅黑" w:eastAsia="微软雅黑" w:hAnsi="微软雅黑" w:cs="微软雅黑" w:hint="eastAsia"/>
          <w:lang w:val="en-US" w:eastAsia="zh-CN"/>
        </w:rPr>
        <w:t xml:space="preserve"> </w:t>
      </w:r>
    </w:p>
    <w:p w14:paraId="105D16B4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打开该页面后，需要点击右上角的“</w:t>
      </w: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请登录</w:t>
      </w:r>
      <w:r>
        <w:rPr>
          <w:rFonts w:ascii="微软雅黑" w:eastAsia="微软雅黑" w:hAnsi="微软雅黑" w:cs="微软雅黑" w:hint="eastAsia"/>
          <w:lang w:val="en-US" w:eastAsia="zh-CN"/>
        </w:rPr>
        <w:t>”按钮注册登录；</w:t>
      </w:r>
    </w:p>
    <w:p w14:paraId="4C99C24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04770"/>
            <wp:effectExtent l="0" t="0" r="3810" b="1143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00166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0AC97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可在此处选择“</w:t>
      </w: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短信登录</w:t>
      </w:r>
      <w:r>
        <w:rPr>
          <w:rFonts w:ascii="微软雅黑" w:eastAsia="微软雅黑" w:hAnsi="微软雅黑" w:cs="微软雅黑" w:hint="eastAsia"/>
          <w:lang w:val="en-US" w:eastAsia="zh-CN"/>
        </w:rPr>
        <w:t>”通过手机一键注册登录；</w:t>
      </w:r>
    </w:p>
    <w:p w14:paraId="3CC583F0">
      <w:pPr>
        <w:numPr>
          <w:ilvl w:val="0"/>
          <w:numId w:val="2"/>
        </w:numPr>
        <w:ind w:left="420" w:hanging="420" w:leftChars="0" w:firstLineChars="0"/>
      </w:pPr>
      <w:r>
        <w:rPr>
          <w:rFonts w:ascii="微软雅黑" w:eastAsia="微软雅黑" w:hAnsi="微软雅黑" w:cs="微软雅黑" w:hint="eastAsia"/>
          <w:lang w:val="en-US" w:eastAsia="zh-CN"/>
        </w:rPr>
        <w:t>登录后会自动跳转回首页；</w:t>
      </w:r>
    </w:p>
    <w:p w14:paraId="53A177AE">
      <w:pPr>
        <w:pStyle w:val="Heading2"/>
        <w:numPr>
          <w:ilvl w:val="0"/>
          <w:numId w:val="1"/>
        </w:numPr>
        <w:bidi w:val="0"/>
        <w:ind w:left="425" w:hanging="425" w:leftChars="0" w:firstLineChars="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选择身份</w:t>
      </w:r>
    </w:p>
    <w:p w14:paraId="4919DB7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918460"/>
            <wp:effectExtent l="0" t="0" r="381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63754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5EFED"/>
    <w:p w14:paraId="75B0079B"/>
    <w:p w14:paraId="1E161BAF">
      <w:r>
        <w:drawing>
          <wp:inline distT="0" distB="0" distL="114300" distR="114300">
            <wp:extent cx="5266690" cy="2914015"/>
            <wp:effectExtent l="0" t="0" r="381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719082" name="图片 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245" cy="2935605"/>
            <wp:effectExtent l="0" t="0" r="825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271715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D321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907030"/>
            <wp:effectExtent l="0" t="0" r="9525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2035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EB79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用户登录后，系统会自动弹出【选择身份弹窗】（如未弹出，</w:t>
      </w:r>
      <w:r>
        <w:rPr>
          <w:rFonts w:ascii="微软雅黑" w:eastAsia="微软雅黑" w:hAnsi="微软雅黑" w:cs="微软雅黑" w:hint="eastAsia"/>
          <w:b/>
          <w:bCs/>
          <w:color w:val="F8CCAB" w:themeColor="accent2" w:themeTint="66"/>
          <w:lang w:val="en-US" w:eastAsia="zh-CN"/>
          <w14:textFill>
            <w14:gradFill rotWithShape="1">
              <w14:gsLst>
                <w14:gs w14:pos="0">
                  <w14:schemeClr w14:val="accent6">
                    <w14:lumMod w14:val="25000"/>
                    <w14:lumOff w14:val="75000"/>
                  </w14:schemeClr>
                </w14:gs>
                <w14:gs w14:pos="50000">
                  <w14:schemeClr w14:val="accent6"/>
                </w14:gs>
                <w14:gs w14:pos="100000">
                  <w14:schemeClr w14:val="accent6">
                    <w14:lumMod w14:val="85000"/>
                  </w14:schemeClr>
                </w14:gs>
              </w14:gsLst>
              <w14:lin w14:ang="5400000" w14:scaled="1"/>
            </w14:gradFill>
          </w14:textFill>
        </w:rPr>
        <w:t>请尝试使用浏览器的无痕模式</w:t>
      </w:r>
      <w:r>
        <w:rPr>
          <w:rFonts w:ascii="微软雅黑" w:eastAsia="微软雅黑" w:hAnsi="微软雅黑" w:cs="微软雅黑" w:hint="eastAsia"/>
          <w:lang w:val="en-US" w:eastAsia="zh-CN"/>
        </w:rPr>
        <w:t>）；</w:t>
      </w:r>
    </w:p>
    <w:p w14:paraId="71DC28B7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在第一步中，选中“内地（大陆）高校就读”‘’港澳台地区高校就读</w:t>
      </w:r>
      <w:r>
        <w:rPr>
          <w:rFonts w:ascii="微软雅黑" w:eastAsia="微软雅黑" w:hAnsi="微软雅黑" w:cs="微软雅黑" w:hint="eastAsia"/>
          <w:lang w:val="en-US" w:eastAsia="zh-CN"/>
        </w:rPr>
        <w:t>‘’后，点击下一步按钮；如选择</w:t>
      </w:r>
      <w:r>
        <w:rPr>
          <w:rFonts w:ascii="微软雅黑" w:eastAsia="微软雅黑" w:hAnsi="微软雅黑" w:cs="微软雅黑" w:hint="default"/>
          <w:lang w:val="en-US" w:eastAsia="zh-CN"/>
        </w:rPr>
        <w:t>”</w:t>
      </w:r>
      <w:r>
        <w:rPr>
          <w:rFonts w:ascii="微软雅黑" w:eastAsia="微软雅黑" w:hAnsi="微软雅黑" w:cs="微软雅黑" w:hint="eastAsia"/>
          <w:lang w:val="en-US" w:eastAsia="zh-CN"/>
        </w:rPr>
        <w:t>港澳台地区高校就读</w:t>
      </w:r>
      <w:r>
        <w:rPr>
          <w:rFonts w:ascii="微软雅黑" w:eastAsia="微软雅黑" w:hAnsi="微软雅黑" w:cs="微软雅黑" w:hint="default"/>
          <w:lang w:val="en-US" w:eastAsia="zh-CN"/>
        </w:rPr>
        <w:t>”</w:t>
      </w:r>
      <w:r>
        <w:rPr>
          <w:rFonts w:ascii="微软雅黑" w:eastAsia="微软雅黑" w:hAnsi="微软雅黑" w:cs="微软雅黑" w:hint="eastAsia"/>
          <w:lang w:val="en-US" w:eastAsia="zh-CN"/>
        </w:rPr>
        <w:t>选择意向岗位类型，区分‘全国学会’or‘省办’</w:t>
      </w:r>
    </w:p>
    <w:p w14:paraId="237D98E8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在第二步中，请选择居民身份（中国香港居民、中国澳门居民、中国台湾居民）与当前所在城市（根据您就读高校所在的城市选择）；</w:t>
      </w:r>
    </w:p>
    <w:p w14:paraId="012070A3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点击“确定”按钮后完成选择；</w:t>
      </w:r>
    </w:p>
    <w:p w14:paraId="43C1E166">
      <w:pPr>
        <w:pStyle w:val="Heading2"/>
        <w:numPr>
          <w:ilvl w:val="0"/>
          <w:numId w:val="1"/>
        </w:numPr>
        <w:bidi w:val="0"/>
        <w:ind w:left="425" w:hanging="425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账号激活</w:t>
      </w:r>
    </w:p>
    <w:p w14:paraId="703BD29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614930"/>
            <wp:effectExtent l="0" t="0" r="3810" b="127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865785" name="图片 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A1500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选择完成身份后需要点击导航栏中的“一站式服务平台”中“我的活动”按钮；</w:t>
      </w:r>
    </w:p>
    <w:p w14:paraId="0FF1AF7E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在该弹窗中点击“填写表单”进入激活表单填写页面；</w:t>
      </w:r>
    </w:p>
    <w:p w14:paraId="23DF189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630805"/>
            <wp:effectExtent l="0" t="0" r="6350" b="1079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993984" name="图片 1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850CA">
      <w:pPr>
        <w:numPr>
          <w:ilvl w:val="0"/>
          <w:numId w:val="2"/>
        </w:numPr>
        <w:ind w:left="420" w:hanging="420" w:leftChars="0" w:firstLineChars="0"/>
        <w:rPr>
          <w:rFonts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需要在该页面填写相关信息后点击提交按钮完成账号激活信息填写；</w:t>
      </w:r>
    </w:p>
    <w:p w14:paraId="4730975B">
      <w:pPr>
        <w:numPr>
          <w:ilvl w:val="0"/>
          <w:numId w:val="2"/>
        </w:numPr>
        <w:ind w:left="420" w:hanging="420" w:leftChars="0" w:firstLineChars="0"/>
        <w:rPr>
          <w:rFonts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提交激活信息后，可点击“实习单位”按钮选择申报岗位；</w:t>
      </w:r>
    </w:p>
    <w:p w14:paraId="473CDA49">
      <w:pPr>
        <w:pStyle w:val="Heading2"/>
        <w:numPr>
          <w:ilvl w:val="0"/>
          <w:numId w:val="1"/>
        </w:numPr>
        <w:bidi w:val="0"/>
        <w:ind w:left="425" w:hanging="425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选择申报岗位</w:t>
      </w:r>
    </w:p>
    <w:p w14:paraId="610EB16E">
      <w:pPr>
        <w:numPr>
          <w:ilvl w:val="0"/>
          <w:numId w:val="0"/>
        </w:numPr>
        <w:ind w:leftChars="0"/>
        <w:rPr>
          <w:rFonts w:ascii="微软雅黑" w:eastAsia="微软雅黑" w:hAnsi="微软雅黑" w:cs="微软雅黑" w:hint="default"/>
          <w:lang w:val="en-US" w:eastAsia="zh-CN"/>
        </w:rPr>
      </w:pPr>
      <w:r>
        <w:drawing>
          <wp:inline distT="0" distB="0" distL="114300" distR="114300">
            <wp:extent cx="5264150" cy="2630805"/>
            <wp:effectExtent l="0" t="0" r="6350" b="1079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366727" name="图片 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B834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完成身份选择后，可在导航栏中点击“实习单位”按钮进入实习单位列表页；</w:t>
      </w:r>
    </w:p>
    <w:p w14:paraId="5DDF95B4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此列表页展示的公司信息均为与您就读学校所在地地区相同的公司</w:t>
      </w:r>
      <w:r>
        <w:rPr>
          <w:rFonts w:ascii="微软雅黑" w:eastAsia="微软雅黑" w:hAnsi="微软雅黑" w:cs="微软雅黑" w:hint="eastAsia"/>
          <w:b/>
          <w:bCs/>
          <w:lang w:val="en-US" w:eastAsia="zh-CN"/>
        </w:rPr>
        <w:t>（即如果您的学校所在地在广州，那么在此列表中展示的均为广州的公司）</w:t>
      </w:r>
      <w:r>
        <w:rPr>
          <w:rFonts w:ascii="微软雅黑" w:eastAsia="微软雅黑" w:hAnsi="微软雅黑" w:cs="微软雅黑" w:hint="eastAsia"/>
          <w:lang w:val="en-US" w:eastAsia="zh-CN"/>
        </w:rPr>
        <w:t>；</w:t>
      </w:r>
    </w:p>
    <w:p w14:paraId="7E82BDE2">
      <w:pPr>
        <w:numPr>
          <w:ilvl w:val="0"/>
          <w:numId w:val="0"/>
        </w:numPr>
        <w:ind w:leftChars="0"/>
        <w:rPr>
          <w:rFonts w:ascii="微软雅黑" w:eastAsia="微软雅黑" w:hAnsi="微软雅黑" w:cs="微软雅黑" w:hint="default"/>
          <w:lang w:val="en-US" w:eastAsia="zh-CN"/>
        </w:rPr>
      </w:pPr>
      <w:r>
        <w:drawing>
          <wp:inline distT="0" distB="0" distL="114300" distR="114300">
            <wp:extent cx="5264150" cy="2630805"/>
            <wp:effectExtent l="0" t="0" r="6350" b="1079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831860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DAAC2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点击公司信息会自动跳转到公司详情页；</w:t>
      </w:r>
    </w:p>
    <w:p w14:paraId="554BA547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在公司详情页中点击“实习岗位申请按钮”会进入该公司的岗位信息列表；</w:t>
      </w:r>
    </w:p>
    <w:p w14:paraId="0EB8C205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在列表页中点击岗位信息会进入到岗位详情页面；</w:t>
      </w:r>
    </w:p>
    <w:p w14:paraId="4A93D74C">
      <w:pPr>
        <w:numPr>
          <w:ilvl w:val="0"/>
          <w:numId w:val="0"/>
        </w:numPr>
        <w:ind w:leftChars="0"/>
        <w:rPr>
          <w:rFonts w:ascii="微软雅黑" w:eastAsia="微软雅黑" w:hAnsi="微软雅黑" w:cs="微软雅黑" w:hint="eastAsia"/>
          <w:lang w:val="en-US" w:eastAsia="zh-CN"/>
        </w:rPr>
      </w:pPr>
    </w:p>
    <w:p w14:paraId="166DD057">
      <w:pPr>
        <w:pStyle w:val="Heading2"/>
        <w:numPr>
          <w:ilvl w:val="0"/>
          <w:numId w:val="1"/>
        </w:numPr>
        <w:bidi w:val="0"/>
        <w:ind w:left="425" w:hanging="425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填写申报书</w:t>
      </w:r>
    </w:p>
    <w:p w14:paraId="779F6A50">
      <w:pPr>
        <w:numPr>
          <w:ilvl w:val="0"/>
          <w:numId w:val="0"/>
        </w:numPr>
        <w:ind w:leftChars="0"/>
      </w:pPr>
    </w:p>
    <w:p w14:paraId="38672A16">
      <w:pPr>
        <w:numPr>
          <w:ilvl w:val="0"/>
          <w:numId w:val="0"/>
        </w:numPr>
        <w:ind w:leftChars="0"/>
        <w:rPr>
          <w:rFonts w:ascii="微软雅黑" w:eastAsia="微软雅黑" w:hAnsi="微软雅黑" w:cs="微软雅黑" w:hint="default"/>
          <w:lang w:val="en-US" w:eastAsia="zh-CN"/>
        </w:rPr>
      </w:pPr>
      <w:r>
        <w:drawing>
          <wp:inline distT="0" distB="0" distL="114300" distR="114300">
            <wp:extent cx="5266690" cy="2614930"/>
            <wp:effectExtent l="0" t="0" r="3810" b="12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59265" name="图片 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45DB9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如果您未手动激活账号（即第二步“账号激活”），那么在岗位详情页面点击“我要申请”按钮会自动弹出账号激活弹窗；</w:t>
      </w:r>
    </w:p>
    <w:p w14:paraId="437ADCC7">
      <w:pPr>
        <w:numPr>
          <w:ilvl w:val="0"/>
          <w:numId w:val="0"/>
        </w:numPr>
        <w:ind w:leftChars="0"/>
        <w:rPr>
          <w:rFonts w:ascii="微软雅黑" w:eastAsia="微软雅黑" w:hAnsi="微软雅黑" w:cs="微软雅黑" w:hint="default"/>
          <w:lang w:val="en-US" w:eastAsia="zh-CN"/>
        </w:rPr>
      </w:pPr>
      <w:r>
        <w:drawing>
          <wp:inline distT="0" distB="0" distL="114300" distR="114300">
            <wp:extent cx="5266690" cy="2614930"/>
            <wp:effectExtent l="0" t="0" r="3810" b="127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557923" name="图片 12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36C1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如您已激活账号，会弹出选择</w:t>
      </w:r>
      <w:bookmarkStart w:id="0" w:name="_GoBack"/>
      <w:bookmarkEnd w:id="0"/>
      <w:r>
        <w:rPr>
          <w:rFonts w:ascii="微软雅黑" w:eastAsia="微软雅黑" w:hAnsi="微软雅黑" w:cs="微软雅黑" w:hint="eastAsia"/>
          <w:lang w:val="en-US" w:eastAsia="zh-CN"/>
        </w:rPr>
        <w:t>志愿弹窗，请按照您的需求选择志愿排序；</w:t>
      </w:r>
    </w:p>
    <w:p w14:paraId="78AD323F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14930"/>
            <wp:effectExtent l="0" t="0" r="3810" b="127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290920" name="图片 1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97AE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如果您已完成岗位选择，那么再次点击导航栏中的“一站式服务平台”中“我的活动”按钮，会弹出弹窗让您“请补充完善申报内容后重新提交”，请在该弹窗中点击“去完善”按钮，会自动跳转到申报书填写页面；</w:t>
      </w:r>
    </w:p>
    <w:p w14:paraId="0144A54A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628900"/>
            <wp:effectExtent l="0" t="0" r="6350" b="0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474544" name="图片 1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42D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616835"/>
            <wp:effectExtent l="0" t="0" r="6350" b="12065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523067" name="图片 1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CA03B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630805"/>
            <wp:effectExtent l="0" t="0" r="6350" b="10795"/>
            <wp:docPr id="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377678" name="图片 1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1DFB8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填写申报书共有3个步骤：填写补充内容-上传签字盖章后的申报书-等待审核结果；</w:t>
      </w:r>
    </w:p>
    <w:p w14:paraId="68630849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请在第一步认真填写补充申报内容，第一步补充内容填写完成后，需要在第二步下载系统自动生成的申报书；</w:t>
      </w:r>
    </w:p>
    <w:p w14:paraId="343EC0DA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在第二步下载完成申报书后，需要找学校为申报书签字盖章并上传签字盖章后的申报书；</w:t>
      </w:r>
    </w:p>
    <w:p w14:paraId="47DB3041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提交申报书后便可等待审核结果；</w:t>
      </w:r>
    </w:p>
    <w:p w14:paraId="2CF12A09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到此申报流程结束；</w:t>
      </w:r>
    </w:p>
    <w:p w14:paraId="6B4081BC">
      <w:pPr>
        <w:pStyle w:val="Heading2"/>
        <w:numPr>
          <w:ilvl w:val="0"/>
          <w:numId w:val="1"/>
        </w:numPr>
        <w:bidi w:val="0"/>
        <w:ind w:left="425" w:hanging="425" w:leftChars="0" w:firstLineChars="0"/>
        <w:rPr>
          <w:rFonts w:ascii="微软雅黑" w:eastAsia="微软雅黑" w:hAnsi="微软雅黑" w:cs="微软雅黑" w:hint="eastAsia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查看审核进度</w:t>
      </w:r>
    </w:p>
    <w:p w14:paraId="2EF8D012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2630805"/>
            <wp:effectExtent l="0" t="0" r="6350" b="10795"/>
            <wp:docPr id="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49396" name="图片 1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94607">
      <w:pPr>
        <w:numPr>
          <w:ilvl w:val="0"/>
          <w:numId w:val="2"/>
        </w:numPr>
        <w:ind w:left="420" w:hanging="420" w:leftChars="0" w:firstLineChars="0"/>
        <w:rPr>
          <w:rFonts w:ascii="微软雅黑" w:eastAsia="微软雅黑" w:hAnsi="微软雅黑" w:cs="微软雅黑" w:hint="default"/>
          <w:lang w:val="en-US" w:eastAsia="zh-CN"/>
        </w:rPr>
      </w:pPr>
      <w:r>
        <w:rPr>
          <w:rFonts w:ascii="微软雅黑" w:eastAsia="微软雅黑" w:hAnsi="微软雅黑" w:cs="微软雅黑" w:hint="eastAsia"/>
          <w:lang w:val="en-US" w:eastAsia="zh-CN"/>
        </w:rPr>
        <w:t>您可点击导航栏中的“一站式服务平台”中“我的活动”按钮查看审核进度；</w: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56ED974"/>
    <w:multiLevelType w:val="singleLevel"/>
    <w:tmpl w:val="C56ED97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>
    <w:nsid w:val="43D85574"/>
    <w:multiLevelType w:val="singleLevel"/>
    <w:tmpl w:val="43D8557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F4609A"/>
    <w:rsid w:val="06C33B96"/>
    <w:rsid w:val="08F4609A"/>
    <w:rsid w:val="1BAF6A8A"/>
    <w:rsid w:val="1C740B63"/>
    <w:rsid w:val="5F95513C"/>
    <w:rsid w:val="7981213B"/>
    <w:rsid w:val="7AC5017B"/>
  </w:rsids>
  <w:docVars>
    <w:docVar w:name="commondata" w:val="eyJoZGlkIjoiNmQ3NmM2OTRjM2MwZTc2NWYwOGU1ODMyMjM1NzI0NW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 w:qFormat="1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autoRedefine/>
    <w:qFormat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autoRedefine/>
    <w:unhideWhenUsed/>
    <w:qFormat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qFormat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customStyle="1" w:styleId="WPSOffice1">
    <w:name w:val="WPSOffice手动目录 1"/>
    <w:autoRedefine/>
    <w:qFormat/>
    <w:pPr>
      <w:ind w:leftChars="0"/>
    </w:pPr>
    <w:rPr>
      <w:rFonts w:ascii="Times New Roman" w:eastAsia="宋体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theme" Target="theme/theme1.xml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yperlink" Target="https://ips-gj.cast.org.cn/front/home" TargetMode="Externa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920</Words>
  <Characters>956</Characters>
  <Application>Microsoft Office Word</Application>
  <DocSecurity>0</DocSecurity>
  <Lines>0</Lines>
  <Paragraphs>0</Paragraphs>
  <ScaleCrop>false</ScaleCrop>
  <Company/>
  <LinksUpToDate>false</LinksUpToDate>
  <CharactersWithSpaces>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徐健钧</dc:creator>
  <cp:lastModifiedBy>岩岩</cp:lastModifiedBy>
  <cp:revision>1</cp:revision>
  <dcterms:created xsi:type="dcterms:W3CDTF">2024-03-07T03:00:00Z</dcterms:created>
  <dcterms:modified xsi:type="dcterms:W3CDTF">2025-03-31T03:18:29Z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686CAC0E2DDB499DA712FD4689AE3E3B_13</vt:lpwstr>
  </property>
  <property fmtid="{D5CDD505-2E9C-101B-9397-08002B2CF9AE}" pid="3" name="KSOProductBuildVer">
    <vt:lpwstr>2052-12.1.0.20305</vt:lpwstr>
  </property>
  <property fmtid="{D5CDD505-2E9C-101B-9397-08002B2CF9AE}" pid="4" name="KSOTemplateDocerSaveRecord">
    <vt:lpwstr>eyJoZGlkIjoiMzA0ZDA3NDg1ODU3MWJlYzE4YWQ4ODNkZDZkMDgxMmQiLCJ1c2VySWQiOiIxMjk0NTk2NDAzIn0=</vt:lpwstr>
  </property>
</Properties>
</file>