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913D0" w:rsidP="000913D0">
      <w:pPr>
        <w:rPr>
          <w:rFonts w:ascii="黑体" w:eastAsia="黑体" w:hAnsi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1</w:t>
      </w:r>
    </w:p>
    <w:p w:rsidR="000913D0" w:rsidP="000913D0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“为青春筑梦</w:t>
      </w:r>
      <w:r>
        <w:rPr>
          <w:rFonts w:ascii="方正小标宋简体" w:eastAsia="方正小标宋简体" w:hAnsi="方正小标宋简体" w:cs="Times New Roman"/>
          <w:sz w:val="36"/>
          <w:szCs w:val="36"/>
        </w:rPr>
        <w:t xml:space="preserve"> 为时代育新人”</w:t>
      </w:r>
    </w:p>
    <w:p w:rsidR="000913D0" w:rsidP="000913D0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Times New Roman"/>
          <w:sz w:val="36"/>
          <w:szCs w:val="36"/>
        </w:rPr>
        <w:t>学生</w:t>
      </w:r>
      <w:r w:rsidR="00E05686">
        <w:rPr>
          <w:rFonts w:ascii="方正小标宋简体" w:eastAsia="方正小标宋简体" w:hAnsi="方正小标宋简体" w:cs="Times New Roman" w:hint="eastAsia"/>
          <w:sz w:val="36"/>
          <w:szCs w:val="36"/>
        </w:rPr>
        <w:t>骨干</w:t>
      </w:r>
      <w:bookmarkStart w:id="0" w:name="_GoBack"/>
      <w:bookmarkEnd w:id="0"/>
      <w:r>
        <w:rPr>
          <w:rFonts w:ascii="方正小标宋简体" w:eastAsia="方正小标宋简体" w:hAnsi="方正小标宋简体" w:cs="Times New Roman"/>
          <w:sz w:val="36"/>
          <w:szCs w:val="36"/>
        </w:rPr>
        <w:t>综合素养和服务能力提升</w:t>
      </w: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专题课程列表</w:t>
      </w:r>
    </w:p>
    <w:tbl>
      <w:tblPr>
        <w:tblW w:w="86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6"/>
        <w:gridCol w:w="977"/>
        <w:gridCol w:w="3410"/>
      </w:tblGrid>
      <w:tr w:rsidTr="00363128">
        <w:tblPrEx>
          <w:tblW w:w="8643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单位与职务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noWrap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93F0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第一单元</w:t>
            </w:r>
            <w:r w:rsidRPr="00393F0B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 xml:space="preserve">  学习党的二十大精神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rPr>
                <w:rFonts w:ascii="仿宋_GB2312" w:eastAsia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新征程新境界——学习党的二十大精神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王炳林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jc w:val="lef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北京师范大学中共党史党建研究院院长、教授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93F0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第二单元</w:t>
            </w:r>
            <w:r w:rsidRPr="00393F0B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 xml:space="preserve">  深化党史学习教育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准确把握党的历史发展的主题主线、主流本质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——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习习近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平同志《论中国共产党历史》一书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刘宏毅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中共中央党校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国家行政学院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国际和港澳培训中心主任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393F0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第三单元</w:t>
            </w:r>
            <w:r w:rsidRPr="00393F0B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 xml:space="preserve">  当代中国社会思潮辨析和引领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挺起共产党人的精神脊梁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>——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习习近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平总书记关于坚定理想信念的重要论述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陈冬生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中共中央党校（国家行政学院）马克思主义理论教研部研究室主任、教授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近年来我国社会主要思潮评析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汪亭友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中国人民大学马克思主义学院教授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黑体" w:eastAsia="黑体" w:hAnsi="黑体"/>
                <w:b/>
                <w:color w:val="000000"/>
                <w:kern w:val="0"/>
                <w:sz w:val="28"/>
                <w:szCs w:val="28"/>
              </w:rPr>
            </w:pPr>
            <w:r w:rsidRPr="00393F0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第四单元  协助做好新时代党团和班级工作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创新党建工作方法，扎实做好党务工作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薛正辉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北京理工大学信息与电子学院党委书记、教授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如何开好组织生活会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胡  伟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南京理工大学化工学院党委副书记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关于党费收缴、使用和管理的相关规定和解读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吕冬冬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中共北京市顺义区委党校教授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大学生健康成长与共青团工作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吴  庆</w:t>
            </w:r>
          </w:p>
        </w:tc>
        <w:tc>
          <w:tcPr>
            <w:tcW w:w="3410" w:type="dxa"/>
            <w:vMerge w:val="restart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中央团校（中国青年政治学院）教授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共青团干部魅力提升12法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《中国共产主义青年团团员教育管理工作条例（试行）》解读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陈鹏飞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中央团校（中国青年政治学院）教务部副主任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激发学生内在动力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促进优良学风形成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第十届全国高校辅导员年度人物，西安交通大学马克思主义学院副教授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科研诚信与学术规范管理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浙江大学医学院科研办公室主任，副研究员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93F0B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第五单元</w:t>
            </w:r>
            <w:r w:rsidRPr="00393F0B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 xml:space="preserve">  领导力提升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共青团干部领导力提升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吴  庆</w:t>
            </w:r>
          </w:p>
        </w:tc>
        <w:tc>
          <w:tcPr>
            <w:tcW w:w="3410" w:type="dxa"/>
            <w:vMerge w:val="restart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中央团校（中国青年政治学院）共青团工作理论研究所所长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青年，我奋斗——当代中国青年的成才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8643" w:type="dxa"/>
            <w:gridSpan w:val="3"/>
            <w:shd w:val="clear" w:color="auto" w:fill="FFFFFF" w:themeFill="background1"/>
            <w:noWrap/>
            <w:vAlign w:val="center"/>
          </w:tcPr>
          <w:p w:rsidR="000913D0" w:rsidRPr="00393F0B" w:rsidP="00363128">
            <w:pPr>
              <w:widowControl/>
              <w:snapToGrid w:val="0"/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393F0B">
              <w:rPr>
                <w:rFonts w:ascii="黑体" w:eastAsia="黑体" w:hAnsi="黑体" w:hint="eastAsia"/>
                <w:b/>
                <w:color w:val="000000"/>
                <w:szCs w:val="21"/>
              </w:rPr>
              <w:t>第六单元</w:t>
            </w:r>
            <w:r w:rsidRPr="00393F0B">
              <w:rPr>
                <w:rFonts w:ascii="黑体" w:eastAsia="黑体" w:hAnsi="黑体"/>
                <w:b/>
                <w:color w:val="000000"/>
                <w:szCs w:val="21"/>
              </w:rPr>
              <w:t xml:space="preserve">  提升综合能力素养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学生心理危机识别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  平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北京邮电大学学工部（处）副部（处）长兼心理素质教育中心主任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青少年心理危机典型案例的剖析与启示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马喜亭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北京航空航天大学大学生心理咨询研究中心主任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移动互联网应用个人信息保护要求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何延哲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中国电子技术标准化研究院安全审查部技术总监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网络文章的敏感内容规避和网络舆情防范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刘  俊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中国传媒大学学报《现代传播》编辑部主任、副研究员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与新时代共成长：“双肩挑”青年干部的生涯发展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冯仕政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中国人民大学社会与人口学院院长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如何提升毕业生求职面试技巧之教会学生制作一份标准简历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连  选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中南大学自动化学院辅导员、第十三届“高校辅导员年度人物”、全国高校辅导员职业能力大赛二等奖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时间管理专题大学生能力提升系列课程第一节：时间之秘——时间管理的重要性</w:t>
            </w: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庄明科</w:t>
            </w:r>
          </w:p>
        </w:tc>
        <w:tc>
          <w:tcPr>
            <w:tcW w:w="3410" w:type="dxa"/>
            <w:vMerge w:val="restart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北京大学副教授</w:t>
            </w: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时间管理专题大学生能力提升系列课程第二节：以终为始——发现你的人生目标</w:t>
            </w: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noWrap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时间管理专题大学生能力提升系列课程第三节：岁月留痕——你是如何利用时间</w:t>
            </w: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时间管理专题大学生能力提升系列课程第四节：要事第一 ——制定你的日程安排</w:t>
            </w:r>
          </w:p>
        </w:tc>
        <w:tc>
          <w:tcPr>
            <w:tcW w:w="977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10" w:type="dxa"/>
            <w:vMerge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Tr="00363128">
        <w:tblPrEx>
          <w:tblW w:w="8643" w:type="dxa"/>
          <w:tblInd w:w="-431" w:type="dxa"/>
          <w:tblLayout w:type="fixed"/>
          <w:tblLook w:val="04A0"/>
        </w:tblPrEx>
        <w:trPr>
          <w:trHeight w:val="454"/>
        </w:trPr>
        <w:tc>
          <w:tcPr>
            <w:tcW w:w="4256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沟通艺术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姚小玲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0913D0" w:rsidP="00363128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北京航空航天大学教授、博士生导师</w:t>
            </w:r>
          </w:p>
        </w:tc>
      </w:tr>
    </w:tbl>
    <w:p w:rsidR="000913D0" w:rsidRPr="00E0766A" w:rsidP="00F26ECA">
      <w:pPr>
        <w:jc w:val="left"/>
        <w:rPr>
          <w:rFonts w:ascii="仿宋_GB2312" w:eastAsia="仿宋_GB2312" w:hAnsi="Times New Roman" w:cs="Times New Roman" w:hint="eastAsia"/>
          <w:szCs w:val="21"/>
        </w:rPr>
        <w:sectPr>
          <w:footerReference w:type="default" r:id="rId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2155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13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0" name="文本框 2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13D0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05686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10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0913D0">
                    <w:pPr>
                      <w:pStyle w:val="Foo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05686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57"/>
    <w:rsid w:val="00020DFB"/>
    <w:rsid w:val="000375F0"/>
    <w:rsid w:val="00037B57"/>
    <w:rsid w:val="000913D0"/>
    <w:rsid w:val="0019678D"/>
    <w:rsid w:val="00303AD5"/>
    <w:rsid w:val="00363128"/>
    <w:rsid w:val="00393F0B"/>
    <w:rsid w:val="0046350A"/>
    <w:rsid w:val="005826CA"/>
    <w:rsid w:val="005E2711"/>
    <w:rsid w:val="007A434D"/>
    <w:rsid w:val="008B0E1E"/>
    <w:rsid w:val="00963B1A"/>
    <w:rsid w:val="00A811ED"/>
    <w:rsid w:val="00B21551"/>
    <w:rsid w:val="00BE34D1"/>
    <w:rsid w:val="00D12548"/>
    <w:rsid w:val="00E05686"/>
    <w:rsid w:val="00E0766A"/>
    <w:rsid w:val="00E30C51"/>
    <w:rsid w:val="00F26EC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75BDFE-2C2D-4812-962B-0C387459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3D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9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913D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09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913D0"/>
    <w:rPr>
      <w:sz w:val="18"/>
      <w:szCs w:val="18"/>
    </w:rPr>
  </w:style>
  <w:style w:type="paragraph" w:styleId="BodyText">
    <w:name w:val="Body Text"/>
    <w:basedOn w:val="Normal"/>
    <w:link w:val="a1"/>
    <w:uiPriority w:val="99"/>
    <w:qFormat/>
    <w:rsid w:val="000913D0"/>
    <w:pPr>
      <w:spacing w:line="440" w:lineRule="exact"/>
      <w:jc w:val="center"/>
    </w:pPr>
    <w:rPr>
      <w:rFonts w:ascii="Arial Black" w:eastAsia="宋体" w:hAnsi="Arial Black" w:cs="Times New Roman"/>
      <w:b/>
      <w:kern w:val="0"/>
      <w:sz w:val="24"/>
      <w:szCs w:val="20"/>
    </w:rPr>
  </w:style>
  <w:style w:type="character" w:customStyle="1" w:styleId="a1">
    <w:name w:val="正文文本 字符"/>
    <w:basedOn w:val="DefaultParagraphFont"/>
    <w:link w:val="BodyText"/>
    <w:uiPriority w:val="99"/>
    <w:qFormat/>
    <w:rsid w:val="000913D0"/>
    <w:rPr>
      <w:rFonts w:ascii="Arial Black" w:eastAsia="宋体" w:hAnsi="Arial Black" w:cs="Times New Roman"/>
      <w:b/>
      <w:kern w:val="0"/>
      <w:sz w:val="24"/>
      <w:szCs w:val="20"/>
    </w:rPr>
  </w:style>
  <w:style w:type="table" w:styleId="TableGrid">
    <w:name w:val="Table Grid"/>
    <w:qFormat/>
    <w:rsid w:val="000913D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网格型1"/>
    <w:basedOn w:val="TableNormal"/>
    <w:uiPriority w:val="39"/>
    <w:qFormat/>
    <w:rsid w:val="000913D0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qFormat/>
    <w:rsid w:val="000913D0"/>
    <w:rPr>
      <w:lang w:val="zh-TW" w:eastAsia="zh-TW"/>
    </w:rPr>
  </w:style>
  <w:style w:type="character" w:customStyle="1" w:styleId="00CharChar">
    <w:name w:val="00正文 Char Char"/>
    <w:link w:val="00"/>
    <w:qFormat/>
    <w:rsid w:val="000913D0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Normal"/>
    <w:link w:val="00CharChar"/>
    <w:qFormat/>
    <w:rsid w:val="000913D0"/>
    <w:pPr>
      <w:spacing w:line="360" w:lineRule="auto"/>
      <w:ind w:firstLine="480" w:firstLineChars="200"/>
      <w:textAlignment w:val="baseline"/>
    </w:pPr>
    <w:rPr>
      <w:rFonts w:ascii="仿宋_GB2312" w:eastAsia="仿宋_GB2312" w:hAnsi="宋体"/>
      <w:color w:val="000000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A434D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7A434D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SYSU</cp:lastModifiedBy>
  <cp:revision>3</cp:revision>
  <cp:lastPrinted>2023-09-04T06:56:00Z</cp:lastPrinted>
  <dcterms:created xsi:type="dcterms:W3CDTF">2023-09-04T07:17:00Z</dcterms:created>
  <dcterms:modified xsi:type="dcterms:W3CDTF">2023-09-04T07:17:00Z</dcterms:modified>
</cp:coreProperties>
</file>